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E9" w:rsidRPr="00B062E9" w:rsidRDefault="00B062E9" w:rsidP="00B062E9">
      <w:pPr>
        <w:widowControl/>
        <w:spacing w:line="560" w:lineRule="atLeast"/>
        <w:jc w:val="center"/>
        <w:rPr>
          <w:rFonts w:ascii="Simsun" w:eastAsia="宋体" w:hAnsi="Simsun" w:cs="宋体" w:hint="eastAsia"/>
          <w:color w:val="000000"/>
          <w:kern w:val="0"/>
          <w:sz w:val="27"/>
          <w:szCs w:val="27"/>
        </w:rPr>
      </w:pPr>
      <w:r w:rsidRPr="00B062E9">
        <w:rPr>
          <w:rFonts w:ascii="方正小标宋_GBK" w:eastAsia="方正小标宋_GBK" w:hAnsi="Simsun" w:cs="宋体" w:hint="eastAsia"/>
          <w:color w:val="000000"/>
          <w:kern w:val="0"/>
          <w:sz w:val="44"/>
          <w:szCs w:val="44"/>
        </w:rPr>
        <w:t>关于实施江苏大学共青团工作“团聚135”</w:t>
      </w:r>
    </w:p>
    <w:p w:rsidR="00B062E9" w:rsidRPr="00B062E9" w:rsidRDefault="00B062E9" w:rsidP="00B062E9">
      <w:pPr>
        <w:widowControl/>
        <w:spacing w:line="560" w:lineRule="atLeast"/>
        <w:jc w:val="center"/>
        <w:rPr>
          <w:rFonts w:ascii="Simsun" w:eastAsia="宋体" w:hAnsi="Simsun" w:cs="宋体" w:hint="eastAsia"/>
          <w:color w:val="000000"/>
          <w:kern w:val="0"/>
          <w:sz w:val="27"/>
          <w:szCs w:val="27"/>
        </w:rPr>
      </w:pPr>
      <w:r w:rsidRPr="00B062E9">
        <w:rPr>
          <w:rFonts w:ascii="方正小标宋_GBK" w:eastAsia="方正小标宋_GBK" w:hAnsi="Simsun" w:cs="宋体" w:hint="eastAsia"/>
          <w:color w:val="000000"/>
          <w:kern w:val="0"/>
          <w:sz w:val="44"/>
          <w:szCs w:val="44"/>
        </w:rPr>
        <w:t>创新创优工程的通知</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各学院团委、附属医院团委、各直属团总支：</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为学习贯彻落实习近平总书记系列重要讲话精神、《高校共青团改革实施方案》和学校第五次团代会精神，推动我校各级团组织在高水平、有特色、国际化研究型大学的征程中抢抓新机遇，开创新格局，形成凝心聚力抓创新的共青团工作新常态。经研究，决定实施江苏大学共青团工作“团聚135”创新创优工程，现将有关事项通知如下：</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黑体_GBK" w:eastAsia="方正黑体_GBK" w:hAnsi="Simsun" w:cs="宋体" w:hint="eastAsia"/>
          <w:color w:val="000000"/>
          <w:kern w:val="0"/>
          <w:sz w:val="32"/>
          <w:szCs w:val="32"/>
        </w:rPr>
        <w:t>一、工作目标</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团聚135”创新创优工程以推动共青团改革重点举措落实，建设“青年身边的共青团”为目标，坚持顶层设计与基层实践相结合，将资源下沉基层团组织，采取项目化运作的方式，着力加强组织创新、工作创新和模式创新，上下联动共同推动团的工作更具活力，把学生团员凝聚在团组织周围。</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黑体_GBK" w:eastAsia="方正黑体_GBK" w:hAnsi="Simsun" w:cs="宋体" w:hint="eastAsia"/>
          <w:color w:val="000000"/>
          <w:kern w:val="0"/>
          <w:sz w:val="32"/>
          <w:szCs w:val="32"/>
        </w:rPr>
        <w:t>二、项目类别与项目选题</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全年共设置100个基层团支部重点项目、30个学生社团支部重点项目、5个学院团委重点项目，另设300个基层团支部一般项目、50个学生社团支部一般项目、15个学院团委一般项目。校团委按照不同类别给予相应的经费资助。所有项目的实施周期从2017年3月到2017年12月。</w:t>
      </w:r>
      <w:r w:rsidRPr="00B062E9">
        <w:rPr>
          <w:rFonts w:ascii="Simsun" w:eastAsia="宋体" w:hAnsi="Simsun" w:cs="宋体"/>
          <w:color w:val="000000"/>
          <w:kern w:val="0"/>
          <w:sz w:val="27"/>
          <w:szCs w:val="27"/>
        </w:rPr>
        <w:t>   </w:t>
      </w:r>
      <w:r w:rsidRPr="00B062E9">
        <w:rPr>
          <w:rFonts w:ascii="Simsun" w:eastAsia="宋体" w:hAnsi="Simsun" w:cs="宋体"/>
          <w:b/>
          <w:bCs/>
          <w:color w:val="000000"/>
          <w:kern w:val="0"/>
          <w:sz w:val="27"/>
          <w:szCs w:val="27"/>
        </w:rPr>
        <w:t> </w:t>
      </w:r>
    </w:p>
    <w:p w:rsidR="00B062E9" w:rsidRPr="00B062E9" w:rsidRDefault="00B062E9" w:rsidP="00B062E9">
      <w:pPr>
        <w:widowControl/>
        <w:spacing w:line="560" w:lineRule="atLeast"/>
        <w:ind w:firstLine="640"/>
        <w:rPr>
          <w:rFonts w:ascii="方正楷体_GBK" w:eastAsia="方正楷体_GBK" w:hAnsi="Simsun" w:cs="宋体" w:hint="eastAsia"/>
          <w:color w:val="000000"/>
          <w:kern w:val="0"/>
          <w:sz w:val="27"/>
          <w:szCs w:val="27"/>
        </w:rPr>
      </w:pPr>
      <w:r w:rsidRPr="00B062E9">
        <w:rPr>
          <w:rFonts w:ascii="方正楷体_GBK" w:eastAsia="方正楷体_GBK" w:hAnsi="Simsun" w:cs="宋体" w:hint="eastAsia"/>
          <w:b/>
          <w:bCs/>
          <w:color w:val="000000"/>
          <w:kern w:val="0"/>
          <w:sz w:val="32"/>
          <w:szCs w:val="32"/>
        </w:rPr>
        <w:t>（一）院级团委项目选题</w:t>
      </w:r>
    </w:p>
    <w:p w:rsidR="00B062E9" w:rsidRPr="00B062E9" w:rsidRDefault="00B062E9" w:rsidP="00B062E9">
      <w:pPr>
        <w:widowControl/>
        <w:spacing w:line="560" w:lineRule="atLeast"/>
        <w:ind w:firstLine="640"/>
        <w:rPr>
          <w:rFonts w:ascii="方正楷体_GBK" w:eastAsia="方正楷体_GBK"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1.从严治团背景下团干部联系青年学生机制探索</w:t>
      </w:r>
    </w:p>
    <w:p w:rsidR="00B062E9" w:rsidRPr="00B062E9" w:rsidRDefault="00B062E9" w:rsidP="00B062E9">
      <w:pPr>
        <w:widowControl/>
        <w:spacing w:line="560" w:lineRule="atLeast"/>
        <w:ind w:firstLine="640"/>
        <w:rPr>
          <w:rFonts w:ascii="方正楷体_GBK" w:eastAsia="方正楷体_GBK"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2.团支部活力提升“磐石工程”实践探索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3.“第二课堂成绩单”建设机制构建研究</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4.团属网络媒体对青年大学生群体心目中共青团形象的影响分析</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5.在青年学生中培育和践行社会主义核心价值观工作的有效路径和形式的研究</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6.构建学院党委领导下的“一心双环”团学组织格局探索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7.共青团在弘扬优秀传统文化方面的工作路径探索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8.二级学院团组织在“挑战杯”、“创青春”等创新创业赛事中作用发挥研究</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9.新时期社会实践与志愿服务路径与机制探索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10.共青团加强专业品牌活动建设发挥作用研究</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楷体_GBK" w:eastAsia="方正楷体_GBK" w:hAnsi="Simsun" w:cs="宋体" w:hint="eastAsia"/>
          <w:b/>
          <w:bCs/>
          <w:color w:val="000000"/>
          <w:kern w:val="0"/>
          <w:sz w:val="32"/>
          <w:szCs w:val="32"/>
        </w:rPr>
        <w:t>（二）学生社团支部项目选题</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1.开展优秀传统文化为主题的系列校园文化活动，将传统文化元素融入大学生校园文化活动中，打造优秀活动项目</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2.开展学习宣传贯彻习近平总书记系列重要讲话精神“四进四信”活动，扩大宣传影响力</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3.推动中外文化交流互鉴，助推戏曲、民乐、书法、国画、武术等中华优秀传统文化在海外留学生中的传播</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4.开展“爱我中华”主题教育活动，以建军90周年、烈士纪念日、国家公祭日等重大历史事件及中华历史名人纪念活动为契机，宣传和培育爱国主义精神</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    </w:t>
      </w:r>
      <w:r w:rsidRPr="00B062E9">
        <w:rPr>
          <w:rFonts w:ascii="方正仿宋_GBK" w:eastAsia="方正仿宋_GBK" w:hAnsi="Simsun" w:cs="宋体" w:hint="eastAsia"/>
          <w:color w:val="000000"/>
          <w:kern w:val="0"/>
          <w:sz w:val="32"/>
          <w:szCs w:val="32"/>
        </w:rPr>
        <w:t>5.鼓励开展传统体育进校园活动，把传统体育项目融入到“三走”活动中</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6.以开展展板展示、书法绘画作品巡展，开发相关文化产品和制作相关漫画视频等方式，推动传统文化入耳入心</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7.开展学雷锋等志愿公益服务活动，打造优秀志愿服务项目</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8.实施中华诗词经典诵读计划，增强大学生对中华民族优秀文化的认同与自信</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9.围绕社团特色，打造社团品牌项目</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10.社团规范管理、活力提升和核心竞争力提升的有效机制探索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楷体_GBK" w:eastAsia="方正楷体_GBK" w:hAnsi="Simsun" w:cs="宋体" w:hint="eastAsia"/>
          <w:b/>
          <w:bCs/>
          <w:color w:val="000000"/>
          <w:kern w:val="0"/>
          <w:sz w:val="32"/>
          <w:szCs w:val="32"/>
        </w:rPr>
        <w:t>（三）基层团支部项目选题</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1.“三会两制一课”基础团务建设</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2.“学习总书记讲话 做合格共青团员”主题教育实践活动开展</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3.班团一体化机制探索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4.团员意识教育实践</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5.团支部活动仪式教育</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6.围绕党的十九大、建军90周年、建团95周年等时间节点开展主题教育活动</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7.围绕不同年级学生的成长成才需求开展素质拓展活动</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8.利用PU平台记录日常团学活动打造第二课堂成绩单机制探索</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9.利用“青年之声”平台发表诉求和合理化建议</w:t>
      </w:r>
    </w:p>
    <w:p w:rsidR="00B062E9" w:rsidRPr="00B062E9" w:rsidRDefault="00B062E9" w:rsidP="00B062E9">
      <w:pPr>
        <w:widowControl/>
        <w:spacing w:line="560" w:lineRule="atLeast"/>
        <w:ind w:firstLine="640"/>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10.团员模范作用发挥机制</w:t>
      </w:r>
    </w:p>
    <w:p w:rsidR="00B062E9" w:rsidRPr="00B062E9" w:rsidRDefault="00B062E9" w:rsidP="00B062E9">
      <w:pPr>
        <w:widowControl/>
        <w:spacing w:line="560" w:lineRule="atLeast"/>
        <w:rPr>
          <w:rFonts w:ascii="方正仿宋_GBK" w:eastAsia="方正仿宋_GBK" w:hAnsi="Simsun" w:cs="宋体" w:hint="eastAsia"/>
          <w:color w:val="000000"/>
          <w:kern w:val="0"/>
          <w:sz w:val="27"/>
          <w:szCs w:val="27"/>
        </w:rPr>
      </w:pPr>
      <w:r w:rsidRPr="00B062E9">
        <w:rPr>
          <w:rFonts w:ascii="方正黑体_GBK" w:eastAsia="方正黑体_GBK" w:hAnsi="Simsun" w:cs="宋体" w:hint="eastAsia"/>
          <w:color w:val="000000"/>
          <w:kern w:val="0"/>
          <w:sz w:val="32"/>
          <w:szCs w:val="32"/>
        </w:rPr>
        <w:t>三、实施步骤</w:t>
      </w:r>
    </w:p>
    <w:p w:rsidR="00B062E9" w:rsidRPr="00B062E9" w:rsidRDefault="00B062E9" w:rsidP="00B062E9">
      <w:pPr>
        <w:widowControl/>
        <w:spacing w:line="560" w:lineRule="atLeast"/>
        <w:ind w:firstLine="642"/>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1.谋划工作项目。2017年3月10日前，各二级学院团委、学生社团支部和基层团支部根据校团委、所在学院党政年度工作重点以及本组织特点，围绕建设“青年身边的共青团”，认真谋划思考，提出本组织的年度创新创优项目（申报表见附件1），并请学院团委（团总支）和校社联汇总、初审，将申报表、汇总表（见附件2）纸质稿统一报送至校团委沈阳阳老师处，电子稿发送至tuanwei@ujs.edu.cn。</w:t>
      </w:r>
    </w:p>
    <w:p w:rsidR="00B062E9" w:rsidRPr="00B062E9" w:rsidRDefault="00B062E9" w:rsidP="00B062E9">
      <w:pPr>
        <w:widowControl/>
        <w:spacing w:line="560" w:lineRule="atLeast"/>
        <w:ind w:firstLine="642"/>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2.确定实施单位。2017年3月中下旬，校团委组织对申报项目进行评审，确定、公布各类创新创优项目立项清单、实施团组织。</w:t>
      </w:r>
    </w:p>
    <w:p w:rsidR="00B062E9" w:rsidRPr="00B062E9" w:rsidRDefault="00B062E9" w:rsidP="00B062E9">
      <w:pPr>
        <w:widowControl/>
        <w:spacing w:line="560" w:lineRule="atLeast"/>
        <w:ind w:firstLine="642"/>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3.项目成效评估。2017年6月底，校团委将对各创新创优项目的推进实施情况进行中期评估。2017年11月底，各二级学院团委、校学生社联上报本级及所辖创新试点团组织的项目完成情况，校团委将对创新创优项目进行整体评估，并依据评估结果给予相应表彰和经费资助。</w:t>
      </w:r>
    </w:p>
    <w:p w:rsidR="00B062E9" w:rsidRPr="00B062E9" w:rsidRDefault="00B062E9" w:rsidP="00B062E9">
      <w:pPr>
        <w:widowControl/>
        <w:spacing w:line="560" w:lineRule="atLeast"/>
        <w:ind w:firstLine="642"/>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4.总结推广运用。2017年12月，校团委对评估为优秀项目的推进成效进行系统总结，同时，对创新试点团组织的有效实践和创新做法等进行梳理提炼，形成可推广、复制的工作成果，并在今后的工作中积极推广运用，推动各创新创优项目在全校面上铺开，带动共青团工作实现整体提升。</w:t>
      </w:r>
    </w:p>
    <w:p w:rsidR="00B062E9" w:rsidRPr="00B062E9" w:rsidRDefault="00B062E9" w:rsidP="00B062E9">
      <w:pPr>
        <w:widowControl/>
        <w:spacing w:line="560" w:lineRule="atLeast"/>
        <w:rPr>
          <w:rFonts w:ascii="Simsun" w:eastAsia="宋体" w:hAnsi="Simsun" w:cs="宋体" w:hint="eastAsia"/>
          <w:color w:val="000000"/>
          <w:kern w:val="0"/>
          <w:sz w:val="27"/>
          <w:szCs w:val="27"/>
        </w:rPr>
      </w:pPr>
      <w:r w:rsidRPr="00B062E9">
        <w:rPr>
          <w:rFonts w:ascii="方正小标宋_GBK" w:eastAsia="方正小标宋_GBK" w:hAnsi="Simsun" w:cs="宋体" w:hint="eastAsia"/>
          <w:color w:val="000000"/>
          <w:kern w:val="0"/>
          <w:sz w:val="44"/>
          <w:szCs w:val="44"/>
        </w:rPr>
        <w:t>   </w:t>
      </w:r>
      <w:hyperlink r:id="rId6" w:tgtFrame="_blank" w:history="1">
        <w:r w:rsidRPr="00B062E9">
          <w:rPr>
            <w:rFonts w:ascii="方正小标宋_GBK" w:eastAsia="方正小标宋_GBK" w:hAnsi="Simsun" w:cs="宋体" w:hint="eastAsia"/>
            <w:color w:val="000000"/>
            <w:kern w:val="0"/>
            <w:sz w:val="27"/>
            <w:szCs w:val="27"/>
            <w:u w:val="single"/>
          </w:rPr>
          <w:t>附件：江苏大学共青团工作团聚135创新创优工程申报表及汇总表.doc</w:t>
        </w:r>
      </w:hyperlink>
    </w:p>
    <w:p w:rsidR="00B062E9" w:rsidRPr="00B062E9" w:rsidRDefault="00B062E9" w:rsidP="00B062E9">
      <w:pPr>
        <w:widowControl/>
        <w:spacing w:line="560" w:lineRule="atLeast"/>
        <w:jc w:val="righ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共青团江苏大学委员会</w:t>
      </w:r>
    </w:p>
    <w:p w:rsidR="00B062E9" w:rsidRPr="00B062E9" w:rsidRDefault="00B062E9" w:rsidP="00B062E9">
      <w:pPr>
        <w:widowControl/>
        <w:spacing w:line="560" w:lineRule="atLeast"/>
        <w:jc w:val="right"/>
        <w:rPr>
          <w:rFonts w:ascii="Simsun" w:eastAsia="宋体" w:hAnsi="Simsun" w:cs="宋体" w:hint="eastAsia"/>
          <w:color w:val="000000"/>
          <w:kern w:val="0"/>
          <w:sz w:val="27"/>
          <w:szCs w:val="27"/>
        </w:rPr>
      </w:pPr>
      <w:r w:rsidRPr="00B062E9">
        <w:rPr>
          <w:rFonts w:ascii="方正仿宋_GBK" w:eastAsia="方正仿宋_GBK" w:hAnsi="Simsun" w:cs="宋体" w:hint="eastAsia"/>
          <w:color w:val="000000"/>
          <w:kern w:val="0"/>
          <w:sz w:val="32"/>
          <w:szCs w:val="32"/>
        </w:rPr>
        <w:t>2017年3月3日</w:t>
      </w:r>
    </w:p>
    <w:p w:rsidR="00AE0DCD" w:rsidRDefault="00AE0DCD">
      <w:bookmarkStart w:id="0" w:name="_GoBack"/>
      <w:bookmarkEnd w:id="0"/>
    </w:p>
    <w:sectPr w:rsidR="00AE0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8F" w:rsidRDefault="0020158F" w:rsidP="00EC193A">
      <w:r>
        <w:separator/>
      </w:r>
    </w:p>
  </w:endnote>
  <w:endnote w:type="continuationSeparator" w:id="0">
    <w:p w:rsidR="0020158F" w:rsidRDefault="0020158F" w:rsidP="00EC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panose1 w:val="00000000000000000000"/>
    <w:charset w:val="86"/>
    <w:family w:val="roman"/>
    <w:notTrueType/>
    <w:pitch w:val="default"/>
    <w:sig w:usb0="00000001" w:usb1="080E0000" w:usb2="00000010" w:usb3="00000000" w:csb0="00040000" w:csb1="00000000"/>
  </w:font>
  <w:font w:name="Simsun">
    <w:altName w:val="Cambria"/>
    <w:panose1 w:val="00000000000000000000"/>
    <w:charset w:val="00"/>
    <w:family w:val="roman"/>
    <w:notTrueType/>
    <w:pitch w:val="default"/>
  </w:font>
  <w:font w:name="方正仿宋_GBK">
    <w:altName w:val="Microsoft YaHei UI"/>
    <w:panose1 w:val="00000000000000000000"/>
    <w:charset w:val="86"/>
    <w:family w:val="roman"/>
    <w:notTrueType/>
    <w:pitch w:val="default"/>
    <w:sig w:usb0="00000001" w:usb1="080E0000" w:usb2="00000010" w:usb3="00000000" w:csb0="00040000" w:csb1="00000000"/>
  </w:font>
  <w:font w:name="方正黑体_GBK">
    <w:altName w:val="Microsoft YaHei UI"/>
    <w:panose1 w:val="00000000000000000000"/>
    <w:charset w:val="86"/>
    <w:family w:val="roman"/>
    <w:notTrueType/>
    <w:pitch w:val="default"/>
    <w:sig w:usb0="00000001" w:usb1="080E0000" w:usb2="00000010" w:usb3="00000000" w:csb0="00040000" w:csb1="00000000"/>
  </w:font>
  <w:font w:name="方正楷体_GBK">
    <w:altName w:val="微软雅黑"/>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8F" w:rsidRDefault="0020158F" w:rsidP="00EC193A">
      <w:r>
        <w:separator/>
      </w:r>
    </w:p>
  </w:footnote>
  <w:footnote w:type="continuationSeparator" w:id="0">
    <w:p w:rsidR="0020158F" w:rsidRDefault="0020158F" w:rsidP="00EC1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DD"/>
    <w:rsid w:val="00127DC8"/>
    <w:rsid w:val="0020158F"/>
    <w:rsid w:val="00284FED"/>
    <w:rsid w:val="0037006C"/>
    <w:rsid w:val="00433E59"/>
    <w:rsid w:val="004C4500"/>
    <w:rsid w:val="004D78D4"/>
    <w:rsid w:val="004E1D2F"/>
    <w:rsid w:val="00514FD9"/>
    <w:rsid w:val="00572C22"/>
    <w:rsid w:val="006E68EC"/>
    <w:rsid w:val="007279BE"/>
    <w:rsid w:val="00742F2A"/>
    <w:rsid w:val="0076651B"/>
    <w:rsid w:val="007E2F79"/>
    <w:rsid w:val="008342BE"/>
    <w:rsid w:val="0091644C"/>
    <w:rsid w:val="00A43792"/>
    <w:rsid w:val="00AE0DCD"/>
    <w:rsid w:val="00B062E9"/>
    <w:rsid w:val="00B64981"/>
    <w:rsid w:val="00C72152"/>
    <w:rsid w:val="00C974CD"/>
    <w:rsid w:val="00CB6461"/>
    <w:rsid w:val="00CD7FAD"/>
    <w:rsid w:val="00D00691"/>
    <w:rsid w:val="00EA6ACD"/>
    <w:rsid w:val="00EC193A"/>
    <w:rsid w:val="00F143DD"/>
    <w:rsid w:val="00F2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7DE4"/>
  <w15:chartTrackingRefBased/>
  <w15:docId w15:val="{3AE09E74-428B-4D28-9663-9C747A8E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仿宋" w:cs="Times New Roman"/>
        <w:kern w:val="2"/>
        <w:sz w:val="28"/>
        <w:szCs w:val="30"/>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2E9"/>
    <w:rPr>
      <w:b/>
      <w:bCs/>
    </w:rPr>
  </w:style>
  <w:style w:type="character" w:customStyle="1" w:styleId="apple-converted-space">
    <w:name w:val="apple-converted-space"/>
    <w:basedOn w:val="a0"/>
    <w:rsid w:val="00B062E9"/>
  </w:style>
  <w:style w:type="character" w:styleId="a4">
    <w:name w:val="Hyperlink"/>
    <w:basedOn w:val="a0"/>
    <w:uiPriority w:val="99"/>
    <w:semiHidden/>
    <w:unhideWhenUsed/>
    <w:rsid w:val="00B062E9"/>
    <w:rPr>
      <w:color w:val="0000FF"/>
      <w:u w:val="single"/>
    </w:rPr>
  </w:style>
  <w:style w:type="paragraph" w:styleId="a5">
    <w:name w:val="Normal (Web)"/>
    <w:basedOn w:val="a"/>
    <w:uiPriority w:val="99"/>
    <w:semiHidden/>
    <w:unhideWhenUsed/>
    <w:rsid w:val="00B062E9"/>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EC19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C193A"/>
    <w:rPr>
      <w:sz w:val="18"/>
      <w:szCs w:val="18"/>
    </w:rPr>
  </w:style>
  <w:style w:type="paragraph" w:styleId="a8">
    <w:name w:val="footer"/>
    <w:basedOn w:val="a"/>
    <w:link w:val="a9"/>
    <w:uiPriority w:val="99"/>
    <w:unhideWhenUsed/>
    <w:rsid w:val="00EC193A"/>
    <w:pPr>
      <w:tabs>
        <w:tab w:val="center" w:pos="4153"/>
        <w:tab w:val="right" w:pos="8306"/>
      </w:tabs>
      <w:snapToGrid w:val="0"/>
      <w:jc w:val="left"/>
    </w:pPr>
    <w:rPr>
      <w:sz w:val="18"/>
      <w:szCs w:val="18"/>
    </w:rPr>
  </w:style>
  <w:style w:type="character" w:customStyle="1" w:styleId="a9">
    <w:name w:val="页脚 字符"/>
    <w:basedOn w:val="a0"/>
    <w:link w:val="a8"/>
    <w:uiPriority w:val="99"/>
    <w:rsid w:val="00EC19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ujs.edu.cn/uploads/attachments/7836.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2017-03-06T05:57:00Z</dcterms:created>
  <dcterms:modified xsi:type="dcterms:W3CDTF">2017-03-06T06:32:00Z</dcterms:modified>
</cp:coreProperties>
</file>